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F632" w14:textId="77777777" w:rsidR="00B02F44" w:rsidRPr="00FA7661" w:rsidRDefault="00B02F44" w:rsidP="00281521">
      <w:pPr>
        <w:spacing w:after="0" w:line="240" w:lineRule="auto"/>
        <w:jc w:val="center"/>
        <w:rPr>
          <w:b/>
          <w:sz w:val="32"/>
          <w:szCs w:val="32"/>
        </w:rPr>
      </w:pPr>
      <w:r w:rsidRPr="00FA7661">
        <w:rPr>
          <w:b/>
          <w:sz w:val="32"/>
          <w:szCs w:val="32"/>
        </w:rPr>
        <w:t>Pedestrian and Bicycle Facilit</w:t>
      </w:r>
      <w:r w:rsidR="002A303F" w:rsidRPr="00FA7661">
        <w:rPr>
          <w:b/>
          <w:sz w:val="32"/>
          <w:szCs w:val="32"/>
        </w:rPr>
        <w:t>y</w:t>
      </w:r>
    </w:p>
    <w:p w14:paraId="7E05ADE8" w14:textId="77777777" w:rsidR="00B02F44" w:rsidRPr="00C5605F" w:rsidRDefault="002A303F" w:rsidP="00281521">
      <w:pPr>
        <w:spacing w:after="0" w:line="240" w:lineRule="auto"/>
        <w:jc w:val="center"/>
        <w:rPr>
          <w:b/>
          <w:sz w:val="32"/>
          <w:szCs w:val="32"/>
        </w:rPr>
      </w:pPr>
      <w:r w:rsidRPr="00C5605F">
        <w:rPr>
          <w:b/>
          <w:sz w:val="32"/>
          <w:szCs w:val="32"/>
        </w:rPr>
        <w:t>Design Resource Index</w:t>
      </w:r>
    </w:p>
    <w:p w14:paraId="49B9849E" w14:textId="77777777" w:rsidR="00B02F44" w:rsidRDefault="00B02F44" w:rsidP="00B02F44">
      <w:pPr>
        <w:spacing w:after="0" w:line="240" w:lineRule="auto"/>
      </w:pPr>
    </w:p>
    <w:p w14:paraId="6D217B76" w14:textId="05AF5527" w:rsidR="00B02F44" w:rsidRDefault="00B02F44" w:rsidP="00B02F44">
      <w:pPr>
        <w:spacing w:after="0" w:line="240" w:lineRule="auto"/>
      </w:pPr>
      <w:r>
        <w:t xml:space="preserve">The </w:t>
      </w:r>
      <w:r w:rsidR="00C5605F">
        <w:t xml:space="preserve">Design Resource Index </w:t>
      </w:r>
      <w:r>
        <w:t xml:space="preserve">identifies </w:t>
      </w:r>
      <w:r w:rsidR="00281521">
        <w:t xml:space="preserve">the </w:t>
      </w:r>
      <w:r>
        <w:t xml:space="preserve">specific </w:t>
      </w:r>
      <w:r w:rsidR="00281521">
        <w:t>location of information</w:t>
      </w:r>
      <w:r>
        <w:t xml:space="preserve"> in key national design </w:t>
      </w:r>
      <w:r w:rsidR="00281521">
        <w:t>manuals</w:t>
      </w:r>
      <w:r>
        <w:t xml:space="preserve"> for various </w:t>
      </w:r>
      <w:r w:rsidR="00281521">
        <w:t>pedestrian and bicycle design</w:t>
      </w:r>
      <w:r>
        <w:t xml:space="preserve"> treatments. The </w:t>
      </w:r>
      <w:r w:rsidR="002A303F">
        <w:t xml:space="preserve">Design Resource Index </w:t>
      </w:r>
      <w:r w:rsidR="00C819E4">
        <w:t xml:space="preserve">will </w:t>
      </w:r>
      <w:r>
        <w:t xml:space="preserve">help practitioners quickly access the right resources and should reduce the amount of time it takes to </w:t>
      </w:r>
      <w:r w:rsidR="00921961">
        <w:t>search</w:t>
      </w:r>
      <w:r>
        <w:t xml:space="preserve"> through multiple design guides to find the information they need.  </w:t>
      </w:r>
    </w:p>
    <w:p w14:paraId="388A4472" w14:textId="77777777" w:rsidR="00B02F44" w:rsidRDefault="00B02F44" w:rsidP="00B02F44">
      <w:pPr>
        <w:spacing w:after="0" w:line="240" w:lineRule="auto"/>
      </w:pPr>
    </w:p>
    <w:p w14:paraId="393645FD" w14:textId="3262744A" w:rsidR="00A61B7D" w:rsidRDefault="00A61B7D" w:rsidP="00A61B7D">
      <w:pPr>
        <w:spacing w:after="0" w:line="240" w:lineRule="auto"/>
      </w:pPr>
      <w:r>
        <w:t xml:space="preserve">As you use this document, we encourage you to share your observations and feedback. For example, we would like to </w:t>
      </w:r>
      <w:r w:rsidR="000A2861">
        <w:t xml:space="preserve">get </w:t>
      </w:r>
      <w:r>
        <w:t xml:space="preserve">input on existing gaps in design guidance, research needs, and additional tools and resources that would help you navigate between various design resources. Please email this feedback to </w:t>
      </w:r>
      <w:hyperlink r:id="rId6" w:history="1">
        <w:r>
          <w:rPr>
            <w:rStyle w:val="Hyperlink"/>
          </w:rPr>
          <w:t>daniel.goodman@dot.gov</w:t>
        </w:r>
      </w:hyperlink>
      <w:r>
        <w:rPr>
          <w:color w:val="1F497D"/>
        </w:rPr>
        <w:t>.</w:t>
      </w:r>
    </w:p>
    <w:p w14:paraId="2F505E16" w14:textId="77777777" w:rsidR="00A61B7D" w:rsidRDefault="00A61B7D" w:rsidP="00B02F44">
      <w:pPr>
        <w:spacing w:after="0" w:line="240" w:lineRule="auto"/>
      </w:pPr>
    </w:p>
    <w:p w14:paraId="2B709684" w14:textId="477ADC46" w:rsidR="00281521" w:rsidRDefault="00B02F44" w:rsidP="00B02F44">
      <w:pPr>
        <w:spacing w:after="0" w:line="240" w:lineRule="auto"/>
      </w:pPr>
      <w:r>
        <w:t xml:space="preserve">The </w:t>
      </w:r>
      <w:r w:rsidR="002A303F">
        <w:t xml:space="preserve">Design Resource Index </w:t>
      </w:r>
      <w:r>
        <w:t>consist</w:t>
      </w:r>
      <w:r w:rsidR="00281521">
        <w:t xml:space="preserve">s of three separate matrices: On-Street Bicycle Facilities, </w:t>
      </w:r>
      <w:r>
        <w:t>Shared Use Paths</w:t>
      </w:r>
      <w:r w:rsidR="00281521">
        <w:t xml:space="preserve">, and </w:t>
      </w:r>
      <w:r>
        <w:t>Pedestrian Facilities</w:t>
      </w:r>
      <w:r w:rsidR="00281521">
        <w:t xml:space="preserve">.  The </w:t>
      </w:r>
      <w:r w:rsidR="002A303F">
        <w:t xml:space="preserve">Design Resource Index </w:t>
      </w:r>
      <w:r w:rsidR="00281521">
        <w:t>incorporates national resource manuals and guidelines published by FHWA, ITE, AASHTO, NACTO, and the U.S. Access Board. The following sources are included:</w:t>
      </w:r>
    </w:p>
    <w:p w14:paraId="194B1C46" w14:textId="77777777" w:rsidR="00281521" w:rsidRDefault="00281521" w:rsidP="00B02F44">
      <w:pPr>
        <w:spacing w:after="0" w:line="240" w:lineRule="auto"/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360"/>
        <w:gridCol w:w="1840"/>
        <w:gridCol w:w="1920"/>
        <w:gridCol w:w="940"/>
      </w:tblGrid>
      <w:tr w:rsidR="00281521" w:rsidRPr="00281521" w14:paraId="18D0F167" w14:textId="77777777" w:rsidTr="00281521">
        <w:trPr>
          <w:trHeight w:val="315"/>
        </w:trPr>
        <w:tc>
          <w:tcPr>
            <w:tcW w:w="100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88667E" w14:textId="77777777" w:rsidR="00281521" w:rsidRPr="00281521" w:rsidRDefault="00281521" w:rsidP="0028152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National Design Guidelines</w:t>
            </w:r>
          </w:p>
        </w:tc>
      </w:tr>
      <w:tr w:rsidR="00281521" w:rsidRPr="00281521" w14:paraId="49CA5D69" w14:textId="77777777" w:rsidTr="00281521">
        <w:trPr>
          <w:trHeight w:val="300"/>
        </w:trPr>
        <w:tc>
          <w:tcPr>
            <w:tcW w:w="5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B930" w14:textId="77777777" w:rsidR="00281521" w:rsidRPr="00281521" w:rsidRDefault="00281521" w:rsidP="0028152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Title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25D4" w14:textId="77777777" w:rsidR="00281521" w:rsidRPr="00281521" w:rsidRDefault="00281521" w:rsidP="00281521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Sponsoring Agency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031E" w14:textId="77777777" w:rsidR="00281521" w:rsidRPr="00281521" w:rsidRDefault="00281521" w:rsidP="0028152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Date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E6C37" w14:textId="77777777" w:rsidR="00281521" w:rsidRPr="00281521" w:rsidRDefault="00281521" w:rsidP="0028152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Edition</w:t>
            </w:r>
          </w:p>
        </w:tc>
      </w:tr>
      <w:tr w:rsidR="00281521" w:rsidRPr="00281521" w14:paraId="2F608448" w14:textId="77777777" w:rsidTr="005D34E3">
        <w:trPr>
          <w:trHeight w:val="232"/>
        </w:trPr>
        <w:tc>
          <w:tcPr>
            <w:tcW w:w="5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6E6068" w14:textId="77777777" w:rsidR="00281521" w:rsidRPr="00281521" w:rsidRDefault="00281521" w:rsidP="00281521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7558C2" w14:textId="77777777" w:rsidR="00281521" w:rsidRPr="00281521" w:rsidRDefault="00281521" w:rsidP="00281521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DB08BA" w14:textId="77777777" w:rsidR="00281521" w:rsidRPr="00281521" w:rsidRDefault="00281521" w:rsidP="00281521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ACA52" w14:textId="77777777" w:rsidR="00281521" w:rsidRPr="00281521" w:rsidRDefault="00281521" w:rsidP="00281521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440D86" w:rsidRPr="00281521" w14:paraId="391732BD" w14:textId="77777777" w:rsidTr="004C1702">
        <w:trPr>
          <w:trHeight w:val="317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857D" w14:textId="7BD20B33" w:rsidR="00440D86" w:rsidRPr="00281521" w:rsidRDefault="00440D86" w:rsidP="00440D86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Roadside Design Guide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E340" w14:textId="44048E60" w:rsidR="00440D86" w:rsidRPr="00281521" w:rsidRDefault="00440D86" w:rsidP="00440D86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AASHTO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FC19" w14:textId="7DD6D39C" w:rsidR="00440D86" w:rsidRPr="00281521" w:rsidRDefault="00440D86" w:rsidP="00440D8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2011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6097F" w14:textId="3581069A" w:rsidR="00440D86" w:rsidRPr="00281521" w:rsidRDefault="00440D86" w:rsidP="00440D8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4th</w:t>
            </w:r>
          </w:p>
        </w:tc>
      </w:tr>
      <w:tr w:rsidR="00440D86" w:rsidRPr="00281521" w14:paraId="2981A3A3" w14:textId="77777777" w:rsidTr="004C1702">
        <w:trPr>
          <w:trHeight w:val="317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CEEA" w14:textId="77777777" w:rsidR="00440D86" w:rsidRPr="00281521" w:rsidRDefault="00440D86" w:rsidP="00440D86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A Policy on Geometric Design of Highways and Streets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92D7" w14:textId="77777777" w:rsidR="00440D86" w:rsidRPr="00281521" w:rsidRDefault="00440D86" w:rsidP="00440D86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AASHTO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25EA" w14:textId="77777777" w:rsidR="00440D86" w:rsidRPr="00281521" w:rsidRDefault="00440D86" w:rsidP="00440D8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2011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B4A63" w14:textId="77777777" w:rsidR="00440D86" w:rsidRPr="00281521" w:rsidRDefault="00440D86" w:rsidP="00440D8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6th</w:t>
            </w:r>
          </w:p>
        </w:tc>
      </w:tr>
      <w:tr w:rsidR="00440D86" w:rsidRPr="00281521" w14:paraId="16BFD658" w14:textId="77777777" w:rsidTr="004C1702">
        <w:trPr>
          <w:trHeight w:val="317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7EBA" w14:textId="77777777" w:rsidR="00440D86" w:rsidRPr="00281521" w:rsidRDefault="00440D86" w:rsidP="00440D86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Guide for the Development of Bicycle Facilities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8F97" w14:textId="77777777" w:rsidR="00440D86" w:rsidRPr="00281521" w:rsidRDefault="00440D86" w:rsidP="00440D86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AASHTO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94F5" w14:textId="77777777" w:rsidR="00440D86" w:rsidRPr="00281521" w:rsidRDefault="00440D86" w:rsidP="00440D8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2012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15392" w14:textId="77777777" w:rsidR="00440D86" w:rsidRPr="00281521" w:rsidRDefault="00440D86" w:rsidP="00440D8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4th</w:t>
            </w:r>
          </w:p>
        </w:tc>
      </w:tr>
      <w:tr w:rsidR="00440D86" w:rsidRPr="00281521" w14:paraId="7150CE87" w14:textId="77777777" w:rsidTr="004C1702">
        <w:trPr>
          <w:trHeight w:val="548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9A53" w14:textId="77777777" w:rsidR="00440D86" w:rsidRPr="00281521" w:rsidRDefault="00440D86" w:rsidP="00440D86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Guide for the Planning, Design, and Operation of Pedestrian Facilities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505F" w14:textId="77777777" w:rsidR="00440D86" w:rsidRPr="00281521" w:rsidRDefault="00440D86" w:rsidP="00440D86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AASHTO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2DC4" w14:textId="77777777" w:rsidR="00440D86" w:rsidRPr="00281521" w:rsidRDefault="00440D86" w:rsidP="00440D8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2004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BAFB7" w14:textId="77777777" w:rsidR="00440D86" w:rsidRPr="00281521" w:rsidRDefault="00440D86" w:rsidP="00440D8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1st</w:t>
            </w:r>
          </w:p>
        </w:tc>
      </w:tr>
      <w:tr w:rsidR="00EF4194" w:rsidRPr="00281521" w14:paraId="7819AFB3" w14:textId="77777777" w:rsidTr="004C1702">
        <w:trPr>
          <w:trHeight w:val="317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C14F" w14:textId="0C765141" w:rsidR="00EF4194" w:rsidRPr="00281521" w:rsidRDefault="00EF4194" w:rsidP="00440D86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Manual on Uniform Traffic Control Devices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CDB0" w14:textId="3217DB65" w:rsidR="00EF4194" w:rsidRPr="00281521" w:rsidRDefault="00EF4194" w:rsidP="00440D86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FHWA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DB88C" w14:textId="27ED9731" w:rsidR="00EF4194" w:rsidRPr="00281521" w:rsidRDefault="00EF4194" w:rsidP="00440D8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2009 w/2012 rev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DA401" w14:textId="6DCB03DE" w:rsidR="00EF4194" w:rsidRPr="00281521" w:rsidRDefault="00EF4194" w:rsidP="00440D8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-</w:t>
            </w:r>
          </w:p>
        </w:tc>
      </w:tr>
      <w:tr w:rsidR="00440D86" w:rsidRPr="00281521" w14:paraId="512FB846" w14:textId="77777777" w:rsidTr="00281521">
        <w:trPr>
          <w:trHeight w:val="600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79BF" w14:textId="77777777" w:rsidR="00440D86" w:rsidRPr="00281521" w:rsidRDefault="00440D86" w:rsidP="00440D86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Designing Walkable Urban Thoroughfares: A Context Sensitive Approach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9018" w14:textId="77777777" w:rsidR="00440D86" w:rsidRPr="00281521" w:rsidRDefault="00440D86" w:rsidP="00440D86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ITE &amp; CNU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BE5D" w14:textId="77777777" w:rsidR="00440D86" w:rsidRPr="00281521" w:rsidRDefault="00440D86" w:rsidP="00440D8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CC0DC" w14:textId="77777777" w:rsidR="00440D86" w:rsidRPr="00281521" w:rsidRDefault="00440D86" w:rsidP="00440D8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1st</w:t>
            </w:r>
          </w:p>
        </w:tc>
      </w:tr>
      <w:tr w:rsidR="00440D86" w:rsidRPr="00281521" w14:paraId="6EEE47F5" w14:textId="77777777" w:rsidTr="004C1702">
        <w:trPr>
          <w:trHeight w:val="547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351D" w14:textId="77777777" w:rsidR="00440D86" w:rsidRPr="00281521" w:rsidRDefault="00440D86" w:rsidP="00440D86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Recommended Design Guidelines to Accommodate Pedestrians and Bicycles at Interchanges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71A7" w14:textId="77777777" w:rsidR="00440D86" w:rsidRPr="00281521" w:rsidRDefault="00440D86" w:rsidP="00440D86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ITE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DE85" w14:textId="77777777" w:rsidR="00440D86" w:rsidRPr="00281521" w:rsidRDefault="00440D86" w:rsidP="00440D8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2014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C7FC4" w14:textId="77777777" w:rsidR="00440D86" w:rsidRPr="00281521" w:rsidRDefault="00440D86" w:rsidP="00440D8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1st</w:t>
            </w:r>
          </w:p>
        </w:tc>
      </w:tr>
      <w:tr w:rsidR="00EF4194" w:rsidRPr="00281521" w14:paraId="5B891468" w14:textId="77777777" w:rsidTr="004C1702">
        <w:trPr>
          <w:trHeight w:val="317"/>
        </w:trPr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2045" w14:textId="77777777" w:rsidR="00EF4194" w:rsidRPr="00281521" w:rsidRDefault="00EF4194" w:rsidP="00EA5A98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Traffic Control Devices Handbook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C0CB" w14:textId="77777777" w:rsidR="00EF4194" w:rsidRPr="00281521" w:rsidRDefault="00EF4194" w:rsidP="00EA5A98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ITE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21C3" w14:textId="77777777" w:rsidR="00EF4194" w:rsidRPr="00281521" w:rsidRDefault="00EF4194" w:rsidP="00EA5A9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2013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3EC9D" w14:textId="77777777" w:rsidR="00EF4194" w:rsidRPr="00281521" w:rsidRDefault="00EF4194" w:rsidP="00EA5A9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2nd</w:t>
            </w:r>
          </w:p>
        </w:tc>
      </w:tr>
      <w:tr w:rsidR="00EF4194" w:rsidRPr="00281521" w14:paraId="0C2CD98B" w14:textId="77777777" w:rsidTr="004C1702">
        <w:trPr>
          <w:trHeight w:val="317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B553" w14:textId="77777777" w:rsidR="00EF4194" w:rsidRPr="00281521" w:rsidRDefault="00EF4194" w:rsidP="00EA5A98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Urban Bikeway Design Guide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334E" w14:textId="77777777" w:rsidR="00EF4194" w:rsidRPr="00281521" w:rsidRDefault="00EF4194" w:rsidP="00EA5A98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NACTO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FE71" w14:textId="77777777" w:rsidR="00EF4194" w:rsidRPr="00281521" w:rsidRDefault="00EF4194" w:rsidP="00EA5A9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2014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21D5A" w14:textId="77777777" w:rsidR="00EF4194" w:rsidRPr="00281521" w:rsidRDefault="00EF4194" w:rsidP="00EA5A9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2nd</w:t>
            </w:r>
          </w:p>
        </w:tc>
      </w:tr>
      <w:tr w:rsidR="00440D86" w:rsidRPr="00281521" w14:paraId="31A3D4AB" w14:textId="77777777" w:rsidTr="004C1702">
        <w:trPr>
          <w:trHeight w:val="317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8654" w14:textId="77777777" w:rsidR="00440D86" w:rsidRPr="00281521" w:rsidRDefault="00440D86" w:rsidP="00B920C1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Urban Street Design Guide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15F6" w14:textId="77777777" w:rsidR="00440D86" w:rsidRPr="00281521" w:rsidRDefault="00440D86" w:rsidP="00440D86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NACTO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6938" w14:textId="77777777" w:rsidR="00440D86" w:rsidRPr="00281521" w:rsidRDefault="00440D86" w:rsidP="00B920C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2013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13D92" w14:textId="77777777" w:rsidR="00440D86" w:rsidRPr="00281521" w:rsidRDefault="00440D86" w:rsidP="00440D8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1st</w:t>
            </w:r>
          </w:p>
        </w:tc>
      </w:tr>
      <w:tr w:rsidR="00EF4194" w:rsidRPr="00281521" w14:paraId="5B98F10E" w14:textId="77777777" w:rsidTr="004C1702">
        <w:trPr>
          <w:trHeight w:val="547"/>
        </w:trPr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23C6" w14:textId="010B8140" w:rsidR="00B920C1" w:rsidRPr="00281521" w:rsidRDefault="00B920C1" w:rsidP="00EA5A98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Draft Guidelines: Public Rights-of-Way Accessibility Guidelines and Shared Use Path Guidelines </w:t>
            </w:r>
            <w:r w:rsidR="00EF4194"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5DF7" w14:textId="77777777" w:rsidR="00EF4194" w:rsidRPr="00281521" w:rsidRDefault="00EF4194" w:rsidP="00EA5A98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U.S. Access Board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8A19" w14:textId="3775695F" w:rsidR="00EF4194" w:rsidRPr="00281521" w:rsidRDefault="00B920C1" w:rsidP="00EA5A9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As of 2014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9B1DA" w14:textId="06B0C27D" w:rsidR="00EF4194" w:rsidRPr="00281521" w:rsidRDefault="00B920C1" w:rsidP="00EA5A9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-</w:t>
            </w:r>
          </w:p>
        </w:tc>
      </w:tr>
    </w:tbl>
    <w:p w14:paraId="24B63477" w14:textId="7D078F9F" w:rsidR="00A25717" w:rsidRDefault="00A25717" w:rsidP="00B02F44">
      <w:pPr>
        <w:spacing w:after="0" w:line="240" w:lineRule="auto"/>
      </w:pPr>
    </w:p>
    <w:p w14:paraId="5ED80739" w14:textId="5F9B340A" w:rsidR="005D34E3" w:rsidRDefault="005D34E3" w:rsidP="005D34E3">
      <w:r>
        <w:t xml:space="preserve">For a topic to be considered in the matrices, </w:t>
      </w:r>
      <w:r w:rsidR="00C819E4">
        <w:t xml:space="preserve">it must meet at least </w:t>
      </w:r>
      <w:r>
        <w:t>one of the following criteria:</w:t>
      </w:r>
    </w:p>
    <w:p w14:paraId="209A0C19" w14:textId="77777777" w:rsidR="005D34E3" w:rsidRPr="005D34E3" w:rsidRDefault="005D34E3" w:rsidP="005D34E3">
      <w:pPr>
        <w:pStyle w:val="ListParagraph"/>
        <w:numPr>
          <w:ilvl w:val="0"/>
          <w:numId w:val="2"/>
        </w:numPr>
      </w:pPr>
      <w:r>
        <w:t xml:space="preserve">The design guide provides recommendations on the design of the particular facility. </w:t>
      </w:r>
    </w:p>
    <w:p w14:paraId="50CECE42" w14:textId="77777777" w:rsidR="005D34E3" w:rsidRDefault="005D34E3" w:rsidP="005D34E3">
      <w:pPr>
        <w:pStyle w:val="ListParagraph"/>
        <w:numPr>
          <w:ilvl w:val="0"/>
          <w:numId w:val="2"/>
        </w:numPr>
      </w:pPr>
      <w:r>
        <w:t>The design guide discusses the particular facility (giving either tacit approval or endorsement for its use), and provides recommendations of another source for recommended design of the facility.</w:t>
      </w:r>
    </w:p>
    <w:p w14:paraId="28CB9624" w14:textId="77777777" w:rsidR="005D34E3" w:rsidRDefault="005D34E3" w:rsidP="00B02F44">
      <w:pPr>
        <w:spacing w:after="0" w:line="240" w:lineRule="auto"/>
      </w:pPr>
    </w:p>
    <w:p w14:paraId="254BA697" w14:textId="07900725" w:rsidR="00281521" w:rsidRDefault="00281521" w:rsidP="00B02F44">
      <w:pPr>
        <w:spacing w:after="0" w:line="240" w:lineRule="auto"/>
      </w:pPr>
      <w:r>
        <w:t xml:space="preserve">While the resources above are considered primary sources of information on pedestrian and bicycle facility design, many other </w:t>
      </w:r>
      <w:r w:rsidR="002A303F">
        <w:t xml:space="preserve">national </w:t>
      </w:r>
      <w:r>
        <w:t>resources can be helpful as well</w:t>
      </w:r>
      <w:r w:rsidR="00FF38E2">
        <w:t>:</w:t>
      </w:r>
      <w:r>
        <w:t xml:space="preserve"> </w:t>
      </w:r>
    </w:p>
    <w:p w14:paraId="5A2D5778" w14:textId="77777777" w:rsidR="00EF4194" w:rsidRDefault="00EF4194" w:rsidP="00FB2ACE">
      <w:pPr>
        <w:spacing w:after="0" w:line="240" w:lineRule="auto"/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360"/>
        <w:gridCol w:w="1840"/>
        <w:gridCol w:w="1920"/>
        <w:gridCol w:w="940"/>
      </w:tblGrid>
      <w:tr w:rsidR="00EF4194" w:rsidRPr="00281521" w14:paraId="74377EE0" w14:textId="77777777" w:rsidTr="00EA5A98">
        <w:trPr>
          <w:trHeight w:val="315"/>
        </w:trPr>
        <w:tc>
          <w:tcPr>
            <w:tcW w:w="100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139491" w14:textId="2241567F" w:rsidR="00EF4194" w:rsidRPr="00281521" w:rsidRDefault="00EF4194" w:rsidP="00EF419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Additional</w:t>
            </w:r>
            <w:r w:rsidRPr="00281521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 Design </w:t>
            </w: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Resources</w:t>
            </w:r>
          </w:p>
        </w:tc>
      </w:tr>
      <w:tr w:rsidR="00C2071C" w:rsidRPr="00281521" w14:paraId="7F21C6EF" w14:textId="77777777" w:rsidTr="00EA5A98">
        <w:trPr>
          <w:trHeight w:val="300"/>
        </w:trPr>
        <w:tc>
          <w:tcPr>
            <w:tcW w:w="5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D47F" w14:textId="77777777" w:rsidR="00C2071C" w:rsidRPr="00281521" w:rsidRDefault="00C2071C" w:rsidP="00EA5A9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Title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C190" w14:textId="77777777" w:rsidR="00C2071C" w:rsidRPr="00281521" w:rsidRDefault="00C2071C" w:rsidP="00EA5A98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Sponsoring Agency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7858" w14:textId="77777777" w:rsidR="00C2071C" w:rsidRPr="00281521" w:rsidRDefault="00C2071C" w:rsidP="00EA5A9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Date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EA94E" w14:textId="77777777" w:rsidR="00C2071C" w:rsidRPr="00281521" w:rsidRDefault="00C2071C" w:rsidP="00EA5A9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281521">
              <w:rPr>
                <w:rFonts w:ascii="Gill Sans MT" w:eastAsia="Times New Roman" w:hAnsi="Gill Sans MT" w:cs="Times New Roman"/>
                <w:sz w:val="20"/>
                <w:szCs w:val="20"/>
              </w:rPr>
              <w:t>Edition</w:t>
            </w:r>
          </w:p>
        </w:tc>
      </w:tr>
      <w:tr w:rsidR="00C2071C" w:rsidRPr="00281521" w14:paraId="1DCB651C" w14:textId="77777777" w:rsidTr="00EA5A98">
        <w:trPr>
          <w:trHeight w:val="232"/>
        </w:trPr>
        <w:tc>
          <w:tcPr>
            <w:tcW w:w="5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D9C878" w14:textId="77777777" w:rsidR="00C2071C" w:rsidRPr="00281521" w:rsidRDefault="00C2071C" w:rsidP="00EA5A98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EC70FF" w14:textId="77777777" w:rsidR="00C2071C" w:rsidRPr="00281521" w:rsidRDefault="00C2071C" w:rsidP="00EA5A98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B7B277" w14:textId="77777777" w:rsidR="00C2071C" w:rsidRPr="00281521" w:rsidRDefault="00C2071C" w:rsidP="00EA5A98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6522D" w14:textId="77777777" w:rsidR="00C2071C" w:rsidRPr="00281521" w:rsidRDefault="00C2071C" w:rsidP="00EA5A98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EF4194" w:rsidRPr="00EF4194" w14:paraId="5725E173" w14:textId="77777777" w:rsidTr="00A7020E">
        <w:trPr>
          <w:trHeight w:val="317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2C5C" w14:textId="77777777" w:rsidR="00EF4194" w:rsidRPr="00EF4194" w:rsidRDefault="00EF4194" w:rsidP="00B920C1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Highway Safety Manual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B9C8" w14:textId="77777777" w:rsidR="00EF4194" w:rsidRPr="00EF4194" w:rsidRDefault="00EF4194" w:rsidP="00B920C1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AASHTO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314F" w14:textId="77777777" w:rsidR="00EF4194" w:rsidRPr="00EF4194" w:rsidRDefault="00EF4194" w:rsidP="00B920C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45CB9" w14:textId="77777777" w:rsidR="00EF4194" w:rsidRPr="00EF4194" w:rsidRDefault="00EF4194" w:rsidP="00B920C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1st</w:t>
            </w:r>
          </w:p>
        </w:tc>
      </w:tr>
      <w:tr w:rsidR="00EF4194" w:rsidRPr="00EF4194" w14:paraId="3336F555" w14:textId="77777777" w:rsidTr="00A7020E">
        <w:trPr>
          <w:trHeight w:val="317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3368" w14:textId="77777777" w:rsidR="00EF4194" w:rsidRPr="00EF4194" w:rsidRDefault="00EF4194" w:rsidP="00B920C1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proofErr w:type="spellStart"/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PedSafe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FCC3" w14:textId="77777777" w:rsidR="00EF4194" w:rsidRPr="00EF4194" w:rsidRDefault="00EF4194" w:rsidP="00B920C1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FHWA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B8D4" w14:textId="77777777" w:rsidR="00EF4194" w:rsidRPr="00EF4194" w:rsidRDefault="00EF4194" w:rsidP="00B920C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2013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A7DBF" w14:textId="59A91D61" w:rsidR="00EF4194" w:rsidRPr="00EF4194" w:rsidRDefault="00F25CC4" w:rsidP="00B920C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2nd</w:t>
            </w:r>
          </w:p>
        </w:tc>
      </w:tr>
      <w:tr w:rsidR="00EF4194" w:rsidRPr="00EF4194" w14:paraId="3096A1D8" w14:textId="77777777" w:rsidTr="00A7020E">
        <w:trPr>
          <w:trHeight w:val="317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9BC3" w14:textId="77777777" w:rsidR="00EF4194" w:rsidRPr="00EF4194" w:rsidRDefault="00EF4194" w:rsidP="00B920C1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proofErr w:type="spellStart"/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BikeSafe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7888" w14:textId="77777777" w:rsidR="00EF4194" w:rsidRPr="00EF4194" w:rsidRDefault="00EF4194" w:rsidP="00B920C1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FHWA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DA71" w14:textId="47D9012B" w:rsidR="00EF4194" w:rsidRPr="00EF4194" w:rsidRDefault="00F25CC4" w:rsidP="00F25CC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20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EDD24" w14:textId="6B0EB891" w:rsidR="00EF4194" w:rsidRPr="00EF4194" w:rsidRDefault="00F25CC4" w:rsidP="00B920C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2nd</w:t>
            </w:r>
          </w:p>
        </w:tc>
      </w:tr>
      <w:tr w:rsidR="002E3BD7" w:rsidRPr="00EF4194" w14:paraId="39A8EB50" w14:textId="77777777" w:rsidTr="00A7020E">
        <w:trPr>
          <w:trHeight w:val="317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9408" w14:textId="77777777" w:rsidR="002E3BD7" w:rsidRPr="00EF4194" w:rsidRDefault="002E3BD7" w:rsidP="00B920C1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A Residents Guide to Walkable Communities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E400" w14:textId="77777777" w:rsidR="002E3BD7" w:rsidRPr="00EF4194" w:rsidRDefault="002E3BD7" w:rsidP="00B920C1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FHWA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BFD3" w14:textId="77777777" w:rsidR="002E3BD7" w:rsidRPr="00EF4194" w:rsidRDefault="002E3BD7" w:rsidP="00B920C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2015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4C3D0" w14:textId="77777777" w:rsidR="002E3BD7" w:rsidRPr="00EF4194" w:rsidRDefault="002E3BD7" w:rsidP="00B920C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2nd</w:t>
            </w:r>
          </w:p>
        </w:tc>
      </w:tr>
      <w:tr w:rsidR="002E3BD7" w:rsidRPr="00EF4194" w14:paraId="0D4149C6" w14:textId="77777777" w:rsidTr="00A7020E">
        <w:trPr>
          <w:trHeight w:val="317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E6CE" w14:textId="77777777" w:rsidR="002E3BD7" w:rsidRPr="00EF4194" w:rsidRDefault="002E3BD7" w:rsidP="00B920C1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Highway Capacity Manual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30CC" w14:textId="77777777" w:rsidR="002E3BD7" w:rsidRPr="00EF4194" w:rsidRDefault="002E3BD7" w:rsidP="00B920C1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TRB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D248" w14:textId="77777777" w:rsidR="002E3BD7" w:rsidRPr="00EF4194" w:rsidRDefault="002E3BD7" w:rsidP="00B920C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BFBA2" w14:textId="77777777" w:rsidR="002E3BD7" w:rsidRPr="00EF4194" w:rsidRDefault="002E3BD7" w:rsidP="00B920C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-</w:t>
            </w:r>
          </w:p>
        </w:tc>
      </w:tr>
      <w:tr w:rsidR="00EF4194" w:rsidRPr="00EF4194" w14:paraId="5219A28F" w14:textId="77777777" w:rsidTr="00A7020E">
        <w:trPr>
          <w:trHeight w:val="317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A760" w14:textId="77777777" w:rsidR="00EF4194" w:rsidRPr="00EF4194" w:rsidRDefault="00EF4194" w:rsidP="00B920C1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Pathways to Transit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C16D" w14:textId="77777777" w:rsidR="00EF4194" w:rsidRPr="00EF4194" w:rsidRDefault="00EF4194" w:rsidP="00B920C1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ITE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4B3D" w14:textId="77777777" w:rsidR="00EF4194" w:rsidRPr="00EF4194" w:rsidRDefault="00EF4194" w:rsidP="00B920C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2008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8386E" w14:textId="77777777" w:rsidR="00EF4194" w:rsidRPr="00EF4194" w:rsidRDefault="00EF4194" w:rsidP="00B920C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1st</w:t>
            </w:r>
          </w:p>
        </w:tc>
      </w:tr>
      <w:tr w:rsidR="002E3BD7" w:rsidRPr="00EF4194" w14:paraId="1A3E3D84" w14:textId="77777777" w:rsidTr="00A7020E">
        <w:trPr>
          <w:trHeight w:val="317"/>
        </w:trPr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9235" w14:textId="77777777" w:rsidR="002E3BD7" w:rsidRPr="00EF4194" w:rsidRDefault="002E3BD7" w:rsidP="00B920C1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School Site Planning, Design and Transportation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E9EC" w14:textId="77777777" w:rsidR="002E3BD7" w:rsidRPr="00EF4194" w:rsidRDefault="002E3BD7" w:rsidP="00B920C1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ITE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E76F" w14:textId="77777777" w:rsidR="002E3BD7" w:rsidRPr="00EF4194" w:rsidRDefault="002E3BD7" w:rsidP="00B920C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2013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49252" w14:textId="77777777" w:rsidR="002E3BD7" w:rsidRPr="00EF4194" w:rsidRDefault="002E3BD7" w:rsidP="00B920C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1st</w:t>
            </w:r>
          </w:p>
        </w:tc>
      </w:tr>
      <w:tr w:rsidR="00EF4194" w:rsidRPr="00EF4194" w14:paraId="5629A57D" w14:textId="77777777" w:rsidTr="00A7020E">
        <w:trPr>
          <w:trHeight w:val="317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0DF9" w14:textId="77777777" w:rsidR="00EF4194" w:rsidRPr="00EF4194" w:rsidRDefault="00EF4194" w:rsidP="00B920C1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Separated Bikeways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C028" w14:textId="77777777" w:rsidR="00EF4194" w:rsidRPr="00EF4194" w:rsidRDefault="00EF4194" w:rsidP="00B920C1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ITE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974E" w14:textId="77777777" w:rsidR="00EF4194" w:rsidRPr="00EF4194" w:rsidRDefault="00EF4194" w:rsidP="00B920C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2013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6500B" w14:textId="77777777" w:rsidR="00EF4194" w:rsidRPr="00EF4194" w:rsidRDefault="00EF4194" w:rsidP="00B920C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1st</w:t>
            </w:r>
          </w:p>
        </w:tc>
      </w:tr>
      <w:tr w:rsidR="00EF4194" w:rsidRPr="00EF4194" w14:paraId="7C5CCE14" w14:textId="77777777" w:rsidTr="00A7020E">
        <w:trPr>
          <w:trHeight w:val="317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910B" w14:textId="77777777" w:rsidR="00EF4194" w:rsidRPr="00EF4194" w:rsidRDefault="00EF4194" w:rsidP="00B920C1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Transportation Planning Handbook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044D" w14:textId="77777777" w:rsidR="00EF4194" w:rsidRPr="00EF4194" w:rsidRDefault="00EF4194" w:rsidP="00B920C1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ITE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C561" w14:textId="77777777" w:rsidR="00EF4194" w:rsidRPr="00EF4194" w:rsidRDefault="00EF4194" w:rsidP="00B920C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2009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4F80D" w14:textId="77777777" w:rsidR="00EF4194" w:rsidRPr="00EF4194" w:rsidRDefault="00EF4194" w:rsidP="00B920C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3rd</w:t>
            </w:r>
          </w:p>
        </w:tc>
      </w:tr>
      <w:tr w:rsidR="00EF4194" w:rsidRPr="00EF4194" w14:paraId="4FD786CA" w14:textId="77777777" w:rsidTr="00A7020E">
        <w:trPr>
          <w:trHeight w:val="317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E0C9" w14:textId="77777777" w:rsidR="00EF4194" w:rsidRPr="00EF4194" w:rsidRDefault="00EF4194" w:rsidP="00B920C1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Standards for Outdoor Developed Areas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3AE4" w14:textId="77777777" w:rsidR="00EF4194" w:rsidRPr="00EF4194" w:rsidRDefault="00EF4194" w:rsidP="00B920C1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U.S. Access Board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F554" w14:textId="77777777" w:rsidR="00EF4194" w:rsidRPr="00EF4194" w:rsidRDefault="00EF4194" w:rsidP="00B920C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2013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14957" w14:textId="4F55E867" w:rsidR="00EF4194" w:rsidRPr="00EF4194" w:rsidRDefault="00C2071C" w:rsidP="00B920C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-</w:t>
            </w:r>
          </w:p>
        </w:tc>
      </w:tr>
      <w:tr w:rsidR="00EF4194" w:rsidRPr="00EF4194" w14:paraId="71BF37A6" w14:textId="77777777" w:rsidTr="00A7020E">
        <w:trPr>
          <w:trHeight w:val="317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DAB6" w14:textId="77777777" w:rsidR="00EF4194" w:rsidRPr="00EF4194" w:rsidRDefault="00EF4194" w:rsidP="00B920C1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APBP Bicycle Parking Guidelines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3E1A" w14:textId="77777777" w:rsidR="00EF4194" w:rsidRPr="00EF4194" w:rsidRDefault="00EF4194" w:rsidP="00B920C1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APBP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37F2" w14:textId="77777777" w:rsidR="00EF4194" w:rsidRPr="00EF4194" w:rsidRDefault="00EF4194" w:rsidP="00B920C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B2A35" w14:textId="77777777" w:rsidR="00EF4194" w:rsidRPr="00EF4194" w:rsidRDefault="00EF4194" w:rsidP="00B920C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EF4194">
              <w:rPr>
                <w:rFonts w:ascii="Gill Sans MT" w:eastAsia="Times New Roman" w:hAnsi="Gill Sans MT" w:cs="Times New Roman"/>
                <w:sz w:val="20"/>
                <w:szCs w:val="20"/>
              </w:rPr>
              <w:t>2nd</w:t>
            </w:r>
          </w:p>
        </w:tc>
      </w:tr>
    </w:tbl>
    <w:p w14:paraId="06B53E92" w14:textId="77777777" w:rsidR="000C14B3" w:rsidRDefault="000C14B3" w:rsidP="000C14B3">
      <w:pPr>
        <w:spacing w:after="0" w:line="240" w:lineRule="auto"/>
      </w:pPr>
    </w:p>
    <w:p w14:paraId="6C8007B9" w14:textId="37F9FFAF" w:rsidR="000C14B3" w:rsidRDefault="000C14B3" w:rsidP="000C14B3">
      <w:pPr>
        <w:spacing w:after="0" w:line="240" w:lineRule="auto"/>
      </w:pPr>
      <w:r>
        <w:t>The Design Resource Index was prepared by the Pedestrian and Bicycle Information Center and Toole Design Group for the USDOT Federal Highway Administration.</w:t>
      </w:r>
      <w:r w:rsidR="000A2861">
        <w:t xml:space="preserve"> </w:t>
      </w:r>
      <w:bookmarkStart w:id="0" w:name="_GoBack"/>
      <w:bookmarkEnd w:id="0"/>
    </w:p>
    <w:p w14:paraId="3AD12C54" w14:textId="77777777" w:rsidR="00EF4194" w:rsidRDefault="00EF4194" w:rsidP="00FB2ACE">
      <w:pPr>
        <w:spacing w:after="0" w:line="240" w:lineRule="auto"/>
      </w:pPr>
    </w:p>
    <w:p w14:paraId="22922312" w14:textId="77777777" w:rsidR="00FF38E2" w:rsidRPr="00A25717" w:rsidRDefault="00FF38E2" w:rsidP="00FF38E2">
      <w:pPr>
        <w:spacing w:after="0" w:line="240" w:lineRule="auto"/>
        <w:rPr>
          <w:b/>
          <w:sz w:val="20"/>
          <w:szCs w:val="20"/>
        </w:rPr>
      </w:pPr>
      <w:r w:rsidRPr="00A25717">
        <w:rPr>
          <w:b/>
          <w:sz w:val="20"/>
          <w:szCs w:val="20"/>
        </w:rPr>
        <w:t>Abbreviations:</w:t>
      </w:r>
    </w:p>
    <w:p w14:paraId="5B58409B" w14:textId="77777777" w:rsidR="00FF38E2" w:rsidRDefault="00FF38E2" w:rsidP="00FF38E2">
      <w:pPr>
        <w:spacing w:after="0" w:line="240" w:lineRule="auto"/>
        <w:rPr>
          <w:sz w:val="20"/>
          <w:szCs w:val="20"/>
        </w:rPr>
      </w:pPr>
      <w:r w:rsidRPr="00A25717">
        <w:rPr>
          <w:sz w:val="20"/>
          <w:szCs w:val="20"/>
        </w:rPr>
        <w:t>AASHTO: American Association of State Highway and Transportation Officials</w:t>
      </w:r>
    </w:p>
    <w:p w14:paraId="35B6C624" w14:textId="3FDC10E5" w:rsidR="00FF38E2" w:rsidRPr="00A25717" w:rsidRDefault="00FF38E2" w:rsidP="00FF38E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APBP: Association of Pedestrian and Bicycle Professionals</w:t>
      </w:r>
    </w:p>
    <w:p w14:paraId="63B356B1" w14:textId="77777777" w:rsidR="00FF38E2" w:rsidRPr="00A25717" w:rsidRDefault="00FF38E2" w:rsidP="00FF38E2">
      <w:pPr>
        <w:spacing w:after="0" w:line="240" w:lineRule="auto"/>
        <w:rPr>
          <w:sz w:val="20"/>
          <w:szCs w:val="20"/>
        </w:rPr>
      </w:pPr>
      <w:r w:rsidRPr="00A25717">
        <w:rPr>
          <w:sz w:val="20"/>
          <w:szCs w:val="20"/>
        </w:rPr>
        <w:t>CNU: Congress for the New Urbanism</w:t>
      </w:r>
    </w:p>
    <w:p w14:paraId="7211C314" w14:textId="77777777" w:rsidR="00FF38E2" w:rsidRPr="00A25717" w:rsidRDefault="00FF38E2" w:rsidP="00FF38E2">
      <w:pPr>
        <w:spacing w:after="0" w:line="240" w:lineRule="auto"/>
        <w:rPr>
          <w:sz w:val="20"/>
          <w:szCs w:val="20"/>
        </w:rPr>
      </w:pPr>
      <w:r w:rsidRPr="00A25717">
        <w:rPr>
          <w:sz w:val="20"/>
          <w:szCs w:val="20"/>
        </w:rPr>
        <w:t>FHWA: Federal Highway Administration</w:t>
      </w:r>
    </w:p>
    <w:p w14:paraId="2E75BCFE" w14:textId="77777777" w:rsidR="00FF38E2" w:rsidRPr="00A25717" w:rsidRDefault="00FF38E2" w:rsidP="00FF38E2">
      <w:pPr>
        <w:spacing w:after="0" w:line="240" w:lineRule="auto"/>
        <w:rPr>
          <w:sz w:val="20"/>
          <w:szCs w:val="20"/>
        </w:rPr>
      </w:pPr>
      <w:r w:rsidRPr="00A25717">
        <w:rPr>
          <w:sz w:val="20"/>
          <w:szCs w:val="20"/>
        </w:rPr>
        <w:t>ITE: Institute of Transportation Engineers</w:t>
      </w:r>
    </w:p>
    <w:p w14:paraId="75E0374F" w14:textId="77777777" w:rsidR="00FF38E2" w:rsidRDefault="00FF38E2" w:rsidP="00FF38E2">
      <w:pPr>
        <w:spacing w:after="0" w:line="240" w:lineRule="auto"/>
        <w:rPr>
          <w:sz w:val="20"/>
          <w:szCs w:val="20"/>
        </w:rPr>
      </w:pPr>
      <w:r w:rsidRPr="00A25717">
        <w:rPr>
          <w:sz w:val="20"/>
          <w:szCs w:val="20"/>
        </w:rPr>
        <w:t>NACTO: National Association of City Transportation Officials</w:t>
      </w:r>
    </w:p>
    <w:p w14:paraId="7880F568" w14:textId="06539D48" w:rsidR="00FF38E2" w:rsidRPr="00A25717" w:rsidRDefault="00FF38E2" w:rsidP="00FF38E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TRB: Transportation Research Board</w:t>
      </w:r>
    </w:p>
    <w:p w14:paraId="246DC7AE" w14:textId="77777777" w:rsidR="00FF38E2" w:rsidRDefault="00FF38E2" w:rsidP="00FB2ACE">
      <w:pPr>
        <w:spacing w:after="0" w:line="240" w:lineRule="auto"/>
      </w:pPr>
    </w:p>
    <w:sectPr w:rsidR="00FF38E2" w:rsidSect="005D34E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D2C38"/>
    <w:multiLevelType w:val="hybridMultilevel"/>
    <w:tmpl w:val="188C10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2667A1"/>
    <w:multiLevelType w:val="hybridMultilevel"/>
    <w:tmpl w:val="9D4C1756"/>
    <w:lvl w:ilvl="0" w:tplc="BD645F4E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ifer Toole">
    <w15:presenceInfo w15:providerId="AD" w15:userId="S-1-5-21-1889532751-615655231-1637623912-23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44"/>
    <w:rsid w:val="00094F5E"/>
    <w:rsid w:val="000A2861"/>
    <w:rsid w:val="000C14B3"/>
    <w:rsid w:val="00281521"/>
    <w:rsid w:val="002A303F"/>
    <w:rsid w:val="002E3BD7"/>
    <w:rsid w:val="0033682E"/>
    <w:rsid w:val="00440D86"/>
    <w:rsid w:val="004C1702"/>
    <w:rsid w:val="005028C0"/>
    <w:rsid w:val="005D34E3"/>
    <w:rsid w:val="00613C49"/>
    <w:rsid w:val="007D7862"/>
    <w:rsid w:val="008D3882"/>
    <w:rsid w:val="00921961"/>
    <w:rsid w:val="00A25717"/>
    <w:rsid w:val="00A61B7D"/>
    <w:rsid w:val="00A7020E"/>
    <w:rsid w:val="00B02F44"/>
    <w:rsid w:val="00B331B2"/>
    <w:rsid w:val="00B704C4"/>
    <w:rsid w:val="00B920C1"/>
    <w:rsid w:val="00C2071C"/>
    <w:rsid w:val="00C5605F"/>
    <w:rsid w:val="00C819E4"/>
    <w:rsid w:val="00DE6888"/>
    <w:rsid w:val="00EF4194"/>
    <w:rsid w:val="00F25CC4"/>
    <w:rsid w:val="00F50A8E"/>
    <w:rsid w:val="00FA7661"/>
    <w:rsid w:val="00FB2ACE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25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F44"/>
    <w:pPr>
      <w:spacing w:after="200" w:line="276" w:lineRule="auto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3F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D34E3"/>
    <w:pPr>
      <w:spacing w:after="0" w:line="240" w:lineRule="auto"/>
      <w:ind w:left="720"/>
    </w:pPr>
    <w:rPr>
      <w:rFonts w:ascii="Calibri" w:hAnsi="Calibri" w:cs="Times New Roman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7D7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8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862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862"/>
    <w:rPr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61B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F44"/>
    <w:pPr>
      <w:spacing w:after="200" w:line="276" w:lineRule="auto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3F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D34E3"/>
    <w:pPr>
      <w:spacing w:after="0" w:line="240" w:lineRule="auto"/>
      <w:ind w:left="720"/>
    </w:pPr>
    <w:rPr>
      <w:rFonts w:ascii="Calibri" w:hAnsi="Calibri" w:cs="Times New Roman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7D7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8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862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862"/>
    <w:rPr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61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.goodman@dot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Toole</dc:creator>
  <cp:lastModifiedBy>langford</cp:lastModifiedBy>
  <cp:revision>3</cp:revision>
  <cp:lastPrinted>2014-12-29T18:57:00Z</cp:lastPrinted>
  <dcterms:created xsi:type="dcterms:W3CDTF">2015-04-09T17:25:00Z</dcterms:created>
  <dcterms:modified xsi:type="dcterms:W3CDTF">2015-05-14T19:18:00Z</dcterms:modified>
</cp:coreProperties>
</file>